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671A84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Start w:id="1" w:name="_GoBack"/>
          <w:bookmarkEnd w:id="0"/>
          <w:bookmarkEnd w:id="1"/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2" w:name="FKZ2"/>
        <w:bookmarkEnd w:id="2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671A84"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:rsidR="00671A84" w:rsidRDefault="00671A84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:rsidR="00671A84" w:rsidRDefault="00671A84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>für pauschalierte Abrechnung gemäß Nr. 5.6 NKBF 98 (Anlage 1 zum Verwendungsnachweis)</w:t>
      </w:r>
    </w:p>
    <w:p w:rsidR="00671A84" w:rsidRDefault="00671A84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Zuwendungsempfänger.</w:t>
      </w:r>
    </w:p>
    <w:p w:rsidR="00671A84" w:rsidRDefault="00671A84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671A84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3" w:name="Thema2"/>
          <w:bookmarkEnd w:id="3"/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671A84">
        <w:tc>
          <w:tcPr>
            <w:tcW w:w="2622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4" w:name="Monat_Stundennachweis"/>
      <w:bookmarkEnd w:id="4"/>
      <w:tr w:rsidR="00671A84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5" w:name="Name_Mitarbeiter"/>
        <w:bookmarkEnd w:id="5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:rsidR="00671A84" w:rsidRDefault="00671A84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31"/>
        <w:gridCol w:w="392"/>
        <w:gridCol w:w="34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998"/>
      </w:tblGrid>
      <w:tr w:rsidR="00671A84">
        <w:trPr>
          <w:cantSplit/>
          <w:trHeight w:hRule="exact" w:val="36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94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671A84">
        <w:trPr>
          <w:trHeight w:hRule="exact" w:val="360"/>
        </w:trPr>
        <w:tc>
          <w:tcPr>
            <w:tcW w:w="2731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92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9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8" w:type="dxa"/>
            <w:tcBorders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671A84">
        <w:trPr>
          <w:trHeight w:hRule="exact" w:val="360"/>
        </w:trPr>
        <w:tc>
          <w:tcPr>
            <w:tcW w:w="2731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bar" w:pos="2608"/>
                <w:tab w:val="left" w:pos="2722"/>
                <w:tab w:val="bar" w:pos="3005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</w:p>
        </w:tc>
      </w:tr>
      <w:tr w:rsidR="00671A84">
        <w:trPr>
          <w:trHeight w:hRule="exact" w:val="36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>
              <w:rPr>
                <w:rFonts w:cs="Arial"/>
                <w:b/>
                <w:sz w:val="20"/>
                <w:vertAlign w:val="superscript"/>
              </w:rPr>
              <w:t>1)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8" w:type="dxa"/>
            <w:tcBorders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</w:p>
        </w:tc>
      </w:tr>
      <w:tr w:rsidR="00671A84">
        <w:tc>
          <w:tcPr>
            <w:tcW w:w="2731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6"/>
              </w:rPr>
            </w:pPr>
          </w:p>
        </w:tc>
      </w:tr>
      <w:tr w:rsidR="00671A84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671A84">
        <w:trPr>
          <w:cantSplit/>
        </w:trPr>
        <w:tc>
          <w:tcPr>
            <w:tcW w:w="2731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b/>
                <w:sz w:val="18"/>
              </w:rPr>
            </w:pPr>
            <w:r>
              <w:rPr>
                <w:sz w:val="16"/>
              </w:rPr>
              <w:t>Fehlzeiten (z.B. Urlaub,</w:t>
            </w:r>
            <w:r>
              <w:rPr>
                <w:sz w:val="16"/>
              </w:rPr>
              <w:br/>
              <w:t>Krankheit, Fortbildung)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 w:rsidP="00062BF6">
            <w:pPr>
              <w:widowControl/>
              <w:tabs>
                <w:tab w:val="left" w:pos="2722"/>
                <w:tab w:val="left" w:pos="3119"/>
              </w:tabs>
              <w:spacing w:before="100" w:beforeAutospacing="1" w:after="100" w:afterAutospacing="1"/>
              <w:ind w:right="782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 w:rsidP="00062BF6">
            <w:pPr>
              <w:widowControl/>
              <w:tabs>
                <w:tab w:val="left" w:pos="2722"/>
                <w:tab w:val="left" w:pos="3119"/>
              </w:tabs>
              <w:spacing w:before="100" w:beforeAutospacing="1" w:after="100" w:afterAutospacing="1"/>
              <w:ind w:right="782"/>
              <w:rPr>
                <w:b/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99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spacing w:before="100" w:beforeAutospacing="1" w:after="100" w:afterAutospacing="1"/>
              <w:rPr>
                <w:sz w:val="18"/>
              </w:rPr>
            </w:pPr>
          </w:p>
        </w:tc>
      </w:tr>
    </w:tbl>
    <w:p w:rsidR="00671A84" w:rsidRDefault="00671A84">
      <w:pPr>
        <w:widowControl/>
        <w:ind w:right="936"/>
        <w:rPr>
          <w:sz w:val="18"/>
        </w:rPr>
      </w:pPr>
    </w:p>
    <w:p w:rsidR="00671A84" w:rsidRDefault="00671A84">
      <w:pPr>
        <w:widowControl/>
        <w:ind w:right="936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671A84">
        <w:tc>
          <w:tcPr>
            <w:tcW w:w="5670" w:type="dxa"/>
          </w:tcPr>
          <w:p w:rsidR="00671A84" w:rsidRDefault="00671A84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  <w:r>
              <w:rPr>
                <w:rFonts w:cs="Arial"/>
                <w:b/>
                <w:sz w:val="24"/>
                <w:vertAlign w:val="superscript"/>
              </w:rPr>
              <w:t>1)</w:t>
            </w:r>
            <w:r>
              <w:rPr>
                <w:sz w:val="18"/>
              </w:rPr>
              <w:tab/>
              <w:t>ggf. Angabe des FKZ. anderer vom BMBF geförderter Projekte:</w:t>
            </w:r>
          </w:p>
        </w:tc>
        <w:tc>
          <w:tcPr>
            <w:tcW w:w="2694" w:type="dxa"/>
          </w:tcPr>
          <w:p w:rsidR="00671A84" w:rsidRDefault="00671A84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671A84">
        <w:tc>
          <w:tcPr>
            <w:tcW w:w="5670" w:type="dxa"/>
          </w:tcPr>
          <w:p w:rsidR="00671A84" w:rsidRDefault="00671A84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</w:tbl>
    <w:p w:rsidR="00671A84" w:rsidRDefault="00671A84">
      <w:pPr>
        <w:widowControl/>
        <w:spacing w:before="480"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4678"/>
      </w:tblGrid>
      <w:tr w:rsidR="00671A84">
        <w:tc>
          <w:tcPr>
            <w:tcW w:w="4890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671A84">
        <w:tc>
          <w:tcPr>
            <w:tcW w:w="4890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4678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:rsidR="00671A84" w:rsidRDefault="00671A84">
      <w:pPr>
        <w:widowControl/>
        <w:tabs>
          <w:tab w:val="left" w:pos="426"/>
        </w:tabs>
        <w:rPr>
          <w:sz w:val="18"/>
        </w:rPr>
        <w:sectPr w:rsidR="00671A84"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671A84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:rsidR="00671A84" w:rsidRDefault="00671A84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:rsidR="00671A84" w:rsidRDefault="00671A84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>bei pauschalierter Abrechnung gemäß Nr. 5.6 NKBF 98 (Anlage 2 zum Verwendungsnachweis)</w:t>
      </w:r>
    </w:p>
    <w:p w:rsidR="00671A84" w:rsidRDefault="00671A84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671A84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671A84">
        <w:tc>
          <w:tcPr>
            <w:tcW w:w="2622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671A84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671A84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671A84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:rsidR="00671A84" w:rsidRDefault="00671A84">
      <w:pPr>
        <w:widowControl/>
        <w:ind w:right="936"/>
        <w:rPr>
          <w:sz w:val="18"/>
        </w:rPr>
      </w:pPr>
    </w:p>
    <w:p w:rsidR="00671A84" w:rsidRDefault="00671A84">
      <w:pPr>
        <w:widowControl/>
        <w:ind w:right="936"/>
        <w:rPr>
          <w:sz w:val="18"/>
        </w:rPr>
      </w:pPr>
    </w:p>
    <w:p w:rsidR="00671A84" w:rsidRDefault="00671A84">
      <w:pPr>
        <w:widowControl/>
        <w:spacing w:before="120"/>
        <w:ind w:right="639"/>
        <w:rPr>
          <w:b/>
          <w:sz w:val="24"/>
        </w:rPr>
        <w:sectPr w:rsidR="00671A84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671A84">
        <w:tc>
          <w:tcPr>
            <w:tcW w:w="6379" w:type="dxa"/>
          </w:tcPr>
          <w:p w:rsidR="00671A84" w:rsidRDefault="00671A84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6379" w:type="dxa"/>
          </w:tcPr>
          <w:p w:rsidR="00671A84" w:rsidRDefault="00671A84">
            <w:pPr>
              <w:widowControl/>
              <w:spacing w:before="160"/>
              <w:rPr>
                <w:sz w:val="18"/>
              </w:rPr>
            </w:pPr>
            <w:r>
              <w:rPr>
                <w:sz w:val="18"/>
              </w:rPr>
              <w:t>Bruttojahreslohn/</w:t>
            </w:r>
            <w:r>
              <w:rPr>
                <w:sz w:val="18"/>
              </w:rPr>
              <w:noBreakHyphen/>
              <w:t xml:space="preserve">gehalt </w:t>
            </w:r>
            <w:r>
              <w:rPr>
                <w:b/>
                <w:position w:val="6"/>
                <w:sz w:val="16"/>
              </w:rPr>
              <w:t>1)</w:t>
            </w:r>
          </w:p>
        </w:tc>
        <w:tc>
          <w:tcPr>
            <w:tcW w:w="16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6379" w:type="dxa"/>
            <w:tcBorders>
              <w:top w:val="single" w:sz="6" w:space="0" w:color="auto"/>
            </w:tcBorders>
          </w:tcPr>
          <w:p w:rsidR="00671A84" w:rsidRDefault="00671A84">
            <w:pPr>
              <w:widowControl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t>2)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671A84">
        <w:tc>
          <w:tcPr>
            <w:tcW w:w="6379" w:type="dxa"/>
          </w:tcPr>
          <w:p w:rsidR="00671A84" w:rsidRDefault="00671A84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:rsidR="00671A84" w:rsidRDefault="00671A84">
            <w:pPr>
              <w:widowControl/>
            </w:pPr>
          </w:p>
        </w:tc>
      </w:tr>
    </w:tbl>
    <w:p w:rsidR="00671A84" w:rsidRDefault="00671A84">
      <w:pPr>
        <w:widowControl/>
        <w:ind w:right="116"/>
        <w:rPr>
          <w:sz w:val="20"/>
        </w:rPr>
      </w:pPr>
      <w:r>
        <w:br w:type="column"/>
      </w:r>
    </w:p>
    <w:p w:rsidR="00671A84" w:rsidRDefault="00671A84">
      <w:pPr>
        <w:widowControl/>
        <w:ind w:right="116"/>
        <w:rPr>
          <w:sz w:val="20"/>
        </w:rPr>
      </w:pPr>
    </w:p>
    <w:p w:rsidR="00671A84" w:rsidRDefault="00671A84">
      <w:pPr>
        <w:widowControl/>
        <w:ind w:right="116"/>
        <w:rPr>
          <w:sz w:val="20"/>
        </w:rPr>
      </w:pPr>
    </w:p>
    <w:p w:rsidR="00671A84" w:rsidRDefault="00671A84">
      <w:pPr>
        <w:widowControl/>
        <w:ind w:right="116"/>
      </w:pPr>
      <w:r>
        <w:rPr>
          <w:b/>
        </w:rPr>
        <w:t>=</w:t>
      </w:r>
    </w:p>
    <w:p w:rsidR="00671A84" w:rsidRDefault="00671A84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671A84">
        <w:tc>
          <w:tcPr>
            <w:tcW w:w="2410" w:type="dxa"/>
            <w:tcBorders>
              <w:left w:val="nil"/>
            </w:tcBorders>
          </w:tcPr>
          <w:p w:rsidR="00671A84" w:rsidRDefault="00671A84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671A84">
        <w:tc>
          <w:tcPr>
            <w:tcW w:w="2410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671A8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240"/>
              <w:rPr>
                <w:sz w:val="18"/>
              </w:rPr>
            </w:pPr>
          </w:p>
        </w:tc>
      </w:tr>
      <w:tr w:rsidR="00671A84">
        <w:tc>
          <w:tcPr>
            <w:tcW w:w="241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</w:tr>
    </w:tbl>
    <w:p w:rsidR="00671A84" w:rsidRDefault="00671A84">
      <w:pPr>
        <w:widowControl/>
        <w:spacing w:before="960"/>
        <w:ind w:right="936"/>
        <w:rPr>
          <w:sz w:val="18"/>
        </w:rPr>
        <w:sectPr w:rsidR="00671A84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:rsidR="00671A84" w:rsidRDefault="00671A84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>
        <w:rPr>
          <w:b/>
          <w:position w:val="6"/>
          <w:sz w:val="16"/>
        </w:rPr>
        <w:t>1)</w:t>
      </w:r>
      <w:r>
        <w:rPr>
          <w:b/>
          <w:sz w:val="16"/>
        </w:rPr>
        <w:tab/>
      </w:r>
      <w:r>
        <w:rPr>
          <w:sz w:val="16"/>
        </w:rPr>
        <w:t>Personalkosten i.S. der Nr. 5.6.1 NKBF 98 und der ergänzenden Grundsätze (vergl. BMBF-Merkblatt Vorkalkulation - AZK 4)</w:t>
      </w:r>
    </w:p>
    <w:p w:rsidR="00671A84" w:rsidRDefault="00671A84" w:rsidP="00FB4009">
      <w:pPr>
        <w:widowControl/>
        <w:tabs>
          <w:tab w:val="left" w:pos="284"/>
        </w:tabs>
        <w:spacing w:before="120"/>
        <w:ind w:left="284" w:right="-765" w:hanging="284"/>
        <w:rPr>
          <w:sz w:val="16"/>
        </w:rPr>
        <w:sectPr w:rsidR="00671A84">
          <w:endnotePr>
            <w:numRestart w:val="eachSect"/>
          </w:endnotePr>
          <w:type w:val="continuous"/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  <w:r>
        <w:rPr>
          <w:b/>
          <w:position w:val="6"/>
          <w:sz w:val="16"/>
        </w:rPr>
        <w:t>2)</w:t>
      </w:r>
      <w:r>
        <w:rPr>
          <w:sz w:val="16"/>
        </w:rPr>
        <w:tab/>
        <w:t>Bei tatsächlich mehr geleisteten produktiven Gesamtstunden (vorhabenbezogene und sonstige), gelten diese Gesamtstunden als Divisor.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671A84">
        <w:tc>
          <w:tcPr>
            <w:tcW w:w="4039" w:type="dxa"/>
            <w:tcBorders>
              <w:bottom w:val="single" w:sz="6" w:space="0" w:color="auto"/>
            </w:tcBorders>
          </w:tcPr>
          <w:bookmarkStart w:id="6" w:name="Name_ZE3"/>
          <w:bookmarkEnd w:id="6"/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671A84">
        <w:tc>
          <w:tcPr>
            <w:tcW w:w="4039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:rsidR="00671A84" w:rsidRDefault="00671A84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7" w:name="Fkz3"/>
        <w:bookmarkEnd w:id="7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039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:rsidR="00671A84" w:rsidRDefault="00671A84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:rsidR="00671A84" w:rsidRDefault="00671A84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5.6 NKBF 98 (Anlage 3 zum Verwendungsnachweis)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  <w:gridCol w:w="1886"/>
      </w:tblGrid>
      <w:tr w:rsidR="00671A84"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671A84">
        <w:trPr>
          <w:trHeight w:val="300"/>
        </w:trPr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right w:val="nil"/>
            </w:tcBorders>
          </w:tcPr>
          <w:p w:rsidR="00671A84" w:rsidRDefault="00671A8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71A84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bottom w:val="nil"/>
              <w:right w:val="nil"/>
            </w:tcBorders>
          </w:tcPr>
          <w:p w:rsidR="00671A84" w:rsidRDefault="00671A8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(120 v.H. der Personaleinzelkosten)</w:t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71A84">
        <w:trPr>
          <w:trHeight w:hRule="exact" w:val="560"/>
        </w:trPr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A84" w:rsidRDefault="00671A84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spacing w:line="240" w:lineRule="exact"/>
        <w:ind w:right="-62"/>
        <w:rPr>
          <w:sz w:val="20"/>
        </w:rPr>
      </w:pPr>
    </w:p>
    <w:p w:rsidR="00671A84" w:rsidRDefault="00671A84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:rsidR="00671A84" w:rsidRDefault="00671A84">
      <w:pPr>
        <w:widowControl/>
        <w:ind w:left="4536" w:right="-62"/>
        <w:rPr>
          <w:sz w:val="16"/>
        </w:rPr>
      </w:pPr>
    </w:p>
    <w:tbl>
      <w:tblPr>
        <w:tblW w:w="0" w:type="auto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671A84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827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671A84">
        <w:trPr>
          <w:trHeight w:hRule="exact" w:val="500"/>
        </w:trPr>
        <w:tc>
          <w:tcPr>
            <w:tcW w:w="4827" w:type="dxa"/>
          </w:tcPr>
          <w:p w:rsidR="00671A84" w:rsidRDefault="00671A84">
            <w:pPr>
              <w:widowControl/>
              <w:rPr>
                <w:sz w:val="20"/>
              </w:rPr>
            </w:pPr>
          </w:p>
        </w:tc>
      </w:tr>
      <w:tr w:rsidR="00671A84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827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:rsidR="00671A84" w:rsidRDefault="00671A84">
      <w:pPr>
        <w:widowControl/>
        <w:spacing w:line="-160" w:lineRule="auto"/>
        <w:ind w:left="4536" w:right="-62"/>
        <w:rPr>
          <w:sz w:val="16"/>
        </w:rPr>
      </w:pPr>
    </w:p>
    <w:sectPr w:rsidR="00671A84">
      <w:headerReference w:type="first" r:id="rId7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96" w:rsidRDefault="00DC2896">
      <w:r>
        <w:separator/>
      </w:r>
    </w:p>
  </w:endnote>
  <w:endnote w:type="continuationSeparator" w:id="0">
    <w:p w:rsidR="00DC2896" w:rsidRDefault="00DC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96" w:rsidRDefault="00DC2896">
      <w:r>
        <w:separator/>
      </w:r>
    </w:p>
  </w:footnote>
  <w:footnote w:type="continuationSeparator" w:id="0">
    <w:p w:rsidR="00DC2896" w:rsidRDefault="00DC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96" w:rsidRDefault="00DC28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96"/>
    <w:rsid w:val="00062BF6"/>
    <w:rsid w:val="00104DE1"/>
    <w:rsid w:val="005F1301"/>
    <w:rsid w:val="00671A84"/>
    <w:rsid w:val="00692F98"/>
    <w:rsid w:val="00DC2896"/>
    <w:rsid w:val="00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565D-CD4E-438D-BD85-30162EB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2714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BMBF-Vordr: 0640a/01.03</vt:lpstr>
    </vt:vector>
  </TitlesOfParts>
  <Company>DLR-IP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BMBF-Vordr: 0640a/01.03</dc:title>
  <dc:subject>Verwendungsnachweis NKBF 98</dc:subject>
  <dc:creator>kwasigroch</dc:creator>
  <cp:keywords/>
  <dc:description>letzte Änderung:_x000d_
18.04.2001 (HN)_x000d_
10.08.2001 (HN) Formatierung_x000d_
04.08.2001 (HN) Formatierung_x000d_
19.11.2001 (HN) Euroumstellung</dc:description>
  <cp:lastModifiedBy>Autor</cp:lastModifiedBy>
  <cp:revision>2</cp:revision>
  <cp:lastPrinted>2002-12-10T09:26:00Z</cp:lastPrinted>
  <dcterms:created xsi:type="dcterms:W3CDTF">2023-09-08T06:37:00Z</dcterms:created>
  <dcterms:modified xsi:type="dcterms:W3CDTF">2023-09-08T06:37:00Z</dcterms:modified>
</cp:coreProperties>
</file>